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078F2" w14:textId="77777777" w:rsidR="00CE4A5E" w:rsidRDefault="00CE4A5E" w:rsidP="00CE4A5E">
      <w:pPr>
        <w:jc w:val="center"/>
        <w:rPr>
          <w:rFonts w:ascii="Arial" w:hAnsi="Arial" w:cs="Arial"/>
          <w:b/>
          <w:bCs/>
          <w:color w:val="000000"/>
        </w:rPr>
      </w:pPr>
      <w:r w:rsidRPr="00CE4A5E">
        <w:rPr>
          <w:rFonts w:ascii="Arial" w:hAnsi="Arial" w:cs="Arial"/>
          <w:b/>
          <w:bCs/>
          <w:color w:val="000000"/>
        </w:rPr>
        <w:t>Group B Strep and Alternative Remedies</w:t>
      </w:r>
    </w:p>
    <w:p w14:paraId="2E7CB2C2" w14:textId="3E61CB54" w:rsidR="006E1A30" w:rsidRDefault="006E1A30" w:rsidP="00CE4A5E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72868">
        <w:rPr>
          <w:rFonts w:ascii="Arial" w:hAnsi="Arial" w:cs="Arial"/>
          <w:bCs/>
          <w:color w:val="000000"/>
          <w:sz w:val="24"/>
          <w:szCs w:val="24"/>
        </w:rPr>
        <w:t>By Josh Jones</w:t>
      </w:r>
      <w:r w:rsidR="0069088F">
        <w:rPr>
          <w:rFonts w:ascii="Arial" w:hAnsi="Arial" w:cs="Arial"/>
          <w:bCs/>
          <w:color w:val="000000"/>
          <w:sz w:val="24"/>
          <w:szCs w:val="24"/>
        </w:rPr>
        <w:t>, GBS father</w:t>
      </w:r>
    </w:p>
    <w:p w14:paraId="00E283F6" w14:textId="77777777" w:rsidR="00572868" w:rsidRPr="00572868" w:rsidRDefault="00572868" w:rsidP="00CE4A5E">
      <w:pPr>
        <w:jc w:val="center"/>
        <w:rPr>
          <w:rFonts w:ascii="Arial" w:hAnsi="Arial" w:cs="Arial"/>
          <w:sz w:val="24"/>
          <w:szCs w:val="24"/>
        </w:rPr>
      </w:pPr>
    </w:p>
    <w:p w14:paraId="0CED32C9" w14:textId="77777777" w:rsidR="00CE4A5E" w:rsidRPr="00CE4A5E" w:rsidRDefault="00CE4A5E" w:rsidP="00CE4A5E">
      <w:pPr>
        <w:spacing w:before="146" w:after="146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>The CDC has a clear protocol for treating GBS in pregnancy; test every pregnant woman for the presence of the bacterium at 35-37 weeks and if found administer an antibiotic IV as soon as their water breaks or labor begins.</w:t>
      </w:r>
    </w:p>
    <w:p w14:paraId="02C20844" w14:textId="77777777" w:rsidR="00CE4A5E" w:rsidRPr="00CE4A5E" w:rsidRDefault="00CE4A5E" w:rsidP="00CE4A5E">
      <w:pPr>
        <w:spacing w:before="146" w:after="146"/>
        <w:jc w:val="both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>This is the only treatment that the CDC has found to be effective against GBS, but it works very well. There are two reasons why.</w:t>
      </w:r>
    </w:p>
    <w:p w14:paraId="68C3BD01" w14:textId="77777777" w:rsidR="00CE4A5E" w:rsidRPr="00CE4A5E" w:rsidRDefault="00CE4A5E" w:rsidP="00CE4A5E">
      <w:pPr>
        <w:spacing w:before="146" w:after="146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b/>
          <w:bCs/>
          <w:color w:val="000000"/>
          <w:sz w:val="24"/>
          <w:szCs w:val="24"/>
        </w:rPr>
        <w:t>1. Group B Strep Comes Back</w:t>
      </w:r>
    </w:p>
    <w:p w14:paraId="3836BC93" w14:textId="77777777" w:rsidR="00CE4A5E" w:rsidRPr="00CE4A5E" w:rsidRDefault="00CE4A5E" w:rsidP="00CE4A5E">
      <w:pPr>
        <w:spacing w:before="146" w:after="146"/>
        <w:ind w:left="720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>GBS is everyw</w:t>
      </w:r>
      <w:r>
        <w:rPr>
          <w:rFonts w:ascii="Arial" w:hAnsi="Arial" w:cs="Arial"/>
          <w:color w:val="000000"/>
          <w:sz w:val="24"/>
          <w:szCs w:val="24"/>
        </w:rPr>
        <w:t xml:space="preserve">here in our environment. Until </w:t>
      </w:r>
      <w:r w:rsidR="00572868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 w:rsidR="00572868">
        <w:rPr>
          <w:rFonts w:ascii="Arial" w:hAnsi="Arial" w:cs="Arial"/>
          <w:color w:val="000000"/>
          <w:sz w:val="24"/>
          <w:szCs w:val="24"/>
        </w:rPr>
        <w:t xml:space="preserve">possibly </w:t>
      </w:r>
      <w:r>
        <w:rPr>
          <w:rFonts w:ascii="Arial" w:hAnsi="Arial" w:cs="Arial"/>
          <w:color w:val="000000"/>
          <w:sz w:val="24"/>
          <w:szCs w:val="24"/>
        </w:rPr>
        <w:t>even when</w:t>
      </w:r>
      <w:r w:rsidR="00572868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 GBS vaccine is developed, it is i</w:t>
      </w:r>
      <w:r w:rsidR="007E68F4">
        <w:rPr>
          <w:rFonts w:ascii="Arial" w:hAnsi="Arial" w:cs="Arial"/>
          <w:color w:val="000000"/>
          <w:sz w:val="24"/>
          <w:szCs w:val="24"/>
        </w:rPr>
        <w:t>mpossible to eradicate GBS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 permanently. GBS colonization will often return to a healthy woman within </w:t>
      </w:r>
      <w:r w:rsidRPr="00CE4A5E">
        <w:rPr>
          <w:rFonts w:ascii="Arial" w:hAnsi="Arial" w:cs="Arial"/>
          <w:i/>
          <w:iCs/>
          <w:color w:val="000000"/>
          <w:sz w:val="24"/>
          <w:szCs w:val="24"/>
        </w:rPr>
        <w:t>hours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 of using antibiotics.</w:t>
      </w:r>
    </w:p>
    <w:p w14:paraId="26ED2719" w14:textId="77777777" w:rsidR="00CE4A5E" w:rsidRPr="00CE4A5E" w:rsidRDefault="00CE4A5E" w:rsidP="00CE4A5E">
      <w:pPr>
        <w:spacing w:before="146" w:after="146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b/>
          <w:bCs/>
          <w:color w:val="000000"/>
          <w:sz w:val="24"/>
          <w:szCs w:val="24"/>
        </w:rPr>
        <w:t>2. Group B Strep Is Weak</w:t>
      </w:r>
    </w:p>
    <w:p w14:paraId="7301BFCC" w14:textId="77777777" w:rsidR="00CE4A5E" w:rsidRPr="00CE4A5E" w:rsidRDefault="00CE4A5E" w:rsidP="00CE4A5E">
      <w:pPr>
        <w:spacing w:before="146" w:after="146"/>
        <w:ind w:left="720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 xml:space="preserve">GBS is not a particularly “strong” bacterium. Although many people are </w:t>
      </w:r>
      <w:r w:rsidRPr="00CE4A5E">
        <w:rPr>
          <w:rFonts w:ascii="Arial" w:hAnsi="Arial" w:cs="Arial"/>
          <w:i/>
          <w:iCs/>
          <w:color w:val="000000"/>
          <w:sz w:val="24"/>
          <w:szCs w:val="24"/>
        </w:rPr>
        <w:t>colonized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, only those with very weak immune systems (e.g. newborns) actually get </w:t>
      </w:r>
      <w:r w:rsidRPr="00CE4A5E">
        <w:rPr>
          <w:rFonts w:ascii="Arial" w:hAnsi="Arial" w:cs="Arial"/>
          <w:i/>
          <w:iCs/>
          <w:color w:val="000000"/>
          <w:sz w:val="24"/>
          <w:szCs w:val="24"/>
        </w:rPr>
        <w:t>infected</w:t>
      </w:r>
      <w:r w:rsidRPr="00CE4A5E">
        <w:rPr>
          <w:rFonts w:ascii="Arial" w:hAnsi="Arial" w:cs="Arial"/>
          <w:color w:val="000000"/>
          <w:sz w:val="24"/>
          <w:szCs w:val="24"/>
        </w:rPr>
        <w:t>.</w:t>
      </w:r>
    </w:p>
    <w:p w14:paraId="2527ED85" w14:textId="77777777" w:rsidR="00CE4A5E" w:rsidRPr="00CE4A5E" w:rsidRDefault="00CE4A5E" w:rsidP="00CE4A5E">
      <w:pPr>
        <w:spacing w:before="146" w:after="146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>This is why the only effective technique against early-onset GBS infection in newborns is an intrapartum antibiotic IV. It eradicates GBS exactly when the baby is susceptible.</w:t>
      </w:r>
    </w:p>
    <w:p w14:paraId="07CFDD43" w14:textId="77777777" w:rsidR="00CE4A5E" w:rsidRPr="00CE4A5E" w:rsidRDefault="00CE4A5E" w:rsidP="00CE4A5E">
      <w:pPr>
        <w:spacing w:before="146" w:after="146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b/>
          <w:bCs/>
          <w:color w:val="000000"/>
          <w:sz w:val="24"/>
          <w:szCs w:val="24"/>
        </w:rPr>
        <w:t xml:space="preserve">Alternative Remedies </w:t>
      </w:r>
      <w:r w:rsidR="007E68F4">
        <w:rPr>
          <w:rFonts w:ascii="Arial" w:hAnsi="Arial" w:cs="Arial"/>
          <w:b/>
          <w:bCs/>
          <w:color w:val="000000"/>
          <w:sz w:val="24"/>
          <w:szCs w:val="24"/>
        </w:rPr>
        <w:t xml:space="preserve">for Early-onset GBS </w:t>
      </w:r>
      <w:r w:rsidRPr="00CE4A5E">
        <w:rPr>
          <w:rFonts w:ascii="Arial" w:hAnsi="Arial" w:cs="Arial"/>
          <w:b/>
          <w:bCs/>
          <w:color w:val="000000"/>
          <w:sz w:val="24"/>
          <w:szCs w:val="24"/>
        </w:rPr>
        <w:t>Target the Wrong Things</w:t>
      </w:r>
    </w:p>
    <w:p w14:paraId="4C6813ED" w14:textId="77777777" w:rsidR="00CE4A5E" w:rsidRPr="00CE4A5E" w:rsidRDefault="00CE4A5E" w:rsidP="00CE4A5E">
      <w:pPr>
        <w:spacing w:before="146" w:after="146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 xml:space="preserve">Unfortunately, all known alternative remedies fall into one of two equally ineffective strategies: they seek to eradicate GBS </w:t>
      </w:r>
      <w:r w:rsidRPr="00CE4A5E">
        <w:rPr>
          <w:rFonts w:ascii="Arial" w:hAnsi="Arial" w:cs="Arial"/>
          <w:i/>
          <w:iCs/>
          <w:color w:val="000000"/>
          <w:sz w:val="24"/>
          <w:szCs w:val="24"/>
        </w:rPr>
        <w:t>before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 labor (even if effective, GBS will likely return quickly), or they seek to strengthen the </w:t>
      </w:r>
      <w:r w:rsidRPr="00CE4A5E">
        <w:rPr>
          <w:rFonts w:ascii="Arial" w:hAnsi="Arial" w:cs="Arial"/>
          <w:i/>
          <w:iCs/>
          <w:color w:val="000000"/>
          <w:sz w:val="24"/>
          <w:szCs w:val="24"/>
        </w:rPr>
        <w:t>immune system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 of the mother (already plenty strong) or child (far too weak without the help of powerful antibiotics). Even when successful, they are ineffective.</w:t>
      </w:r>
    </w:p>
    <w:p w14:paraId="4FD15AF7" w14:textId="77777777" w:rsidR="00CE4A5E" w:rsidRPr="00CE4A5E" w:rsidRDefault="00CE4A5E" w:rsidP="00CE4A5E">
      <w:pPr>
        <w:spacing w:before="146" w:after="146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 xml:space="preserve">The following alternative remedies are </w:t>
      </w:r>
      <w:r w:rsidRPr="00CE4A5E">
        <w:rPr>
          <w:rFonts w:ascii="Arial" w:hAnsi="Arial" w:cs="Arial"/>
          <w:b/>
          <w:bCs/>
          <w:color w:val="000000"/>
          <w:sz w:val="24"/>
          <w:szCs w:val="24"/>
        </w:rPr>
        <w:t xml:space="preserve">ineffective against </w:t>
      </w:r>
      <w:r w:rsidR="007E68F4">
        <w:rPr>
          <w:rFonts w:ascii="Arial" w:hAnsi="Arial" w:cs="Arial"/>
          <w:b/>
          <w:bCs/>
          <w:color w:val="000000"/>
          <w:sz w:val="24"/>
          <w:szCs w:val="24"/>
        </w:rPr>
        <w:t xml:space="preserve">early-onset </w:t>
      </w:r>
      <w:r w:rsidRPr="00CE4A5E">
        <w:rPr>
          <w:rFonts w:ascii="Arial" w:hAnsi="Arial" w:cs="Arial"/>
          <w:b/>
          <w:bCs/>
          <w:color w:val="000000"/>
          <w:sz w:val="24"/>
          <w:szCs w:val="24"/>
        </w:rPr>
        <w:t>GBS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 because they seek to eradicate GBS </w:t>
      </w:r>
      <w:r w:rsidRPr="00CE4A5E">
        <w:rPr>
          <w:rFonts w:ascii="Arial" w:hAnsi="Arial" w:cs="Arial"/>
          <w:i/>
          <w:iCs/>
          <w:color w:val="000000"/>
          <w:sz w:val="24"/>
          <w:szCs w:val="24"/>
        </w:rPr>
        <w:t>before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 labor and delivery (or because when used </w:t>
      </w:r>
      <w:r w:rsidRPr="00CE4A5E">
        <w:rPr>
          <w:rFonts w:ascii="Arial" w:hAnsi="Arial" w:cs="Arial"/>
          <w:i/>
          <w:iCs/>
          <w:color w:val="000000"/>
          <w:sz w:val="24"/>
          <w:szCs w:val="24"/>
        </w:rPr>
        <w:t>during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 labor and delivery, they have not been shown to work):</w:t>
      </w:r>
    </w:p>
    <w:p w14:paraId="2D9B96D7" w14:textId="77777777" w:rsidR="00CE4A5E" w:rsidRPr="00CE4A5E" w:rsidRDefault="00CE4A5E" w:rsidP="00CE4A5E">
      <w:pPr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 xml:space="preserve">• </w:t>
      </w:r>
      <w:hyperlink r:id="rId5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Oral antibiotics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 xml:space="preserve"> (penicillin, ampicillin, clindamycin, </w:t>
      </w:r>
      <w:proofErr w:type="spellStart"/>
      <w:r w:rsidRPr="00CE4A5E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CE4A5E">
        <w:rPr>
          <w:rFonts w:ascii="Arial" w:hAnsi="Arial" w:cs="Arial"/>
          <w:color w:val="000000"/>
          <w:sz w:val="24"/>
          <w:szCs w:val="24"/>
        </w:rPr>
        <w:t>...)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6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Intramuscular antibiotics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(Note: “None has proven to be effective at preventing early-onset GBS disease.”)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7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 xml:space="preserve">Chlorhexidine bath or wipes such as </w:t>
        </w:r>
        <w:proofErr w:type="spellStart"/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Hibiclens</w:t>
        </w:r>
        <w:proofErr w:type="spellEnd"/>
      </w:hyperlink>
      <w:r w:rsidRPr="00CE4A5E">
        <w:rPr>
          <w:rFonts w:ascii="Arial" w:hAnsi="Arial" w:cs="Arial"/>
          <w:color w:val="000000"/>
          <w:sz w:val="24"/>
          <w:szCs w:val="24"/>
        </w:rPr>
        <w:t> (Note: “Randomized clinical trials have found no protection against GBS.”)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8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Garlic capsules/suppositories,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</w:t>
      </w:r>
      <w:hyperlink r:id="rId9" w:anchor="Medicinal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Boric Acid suppositories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 xml:space="preserve"> (Note: Target </w:t>
      </w:r>
      <w:hyperlink r:id="rId10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MRSA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and yeast infections, respectively. Not GBS.)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11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Douching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with hydrogen peroxide/diluted bleach water/lavender oil/yogurt (Note: douching at all is dangerous.)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12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Propolis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(Note: Targets salmonella. Not GBS.)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13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Tea Tree Oil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 xml:space="preserve"> (Note: Targets staph infections and lice. Not GBS. Very toxic if </w:t>
      </w:r>
      <w:r w:rsidRPr="00CE4A5E">
        <w:rPr>
          <w:rFonts w:ascii="Arial" w:hAnsi="Arial" w:cs="Arial"/>
          <w:color w:val="000000"/>
          <w:sz w:val="24"/>
          <w:szCs w:val="24"/>
        </w:rPr>
        <w:lastRenderedPageBreak/>
        <w:t>swallowed.)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14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Apple Cider Vinegar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(Note: Slightly dangerous, unregulated; no known antibiotic properties.)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15" w:anchor="Alternative_medicine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Colloidal Silver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 xml:space="preserve"> (Note: “Lack of proven effectiveness and risk of adverse side-effects, such as </w:t>
      </w:r>
      <w:proofErr w:type="spellStart"/>
      <w:r w:rsidRPr="00CE4A5E">
        <w:rPr>
          <w:rFonts w:ascii="Arial" w:hAnsi="Arial" w:cs="Arial"/>
          <w:color w:val="000000"/>
          <w:sz w:val="24"/>
          <w:szCs w:val="24"/>
        </w:rPr>
        <w:t>argyria</w:t>
      </w:r>
      <w:proofErr w:type="spellEnd"/>
      <w:r w:rsidRPr="00CE4A5E">
        <w:rPr>
          <w:rFonts w:ascii="Arial" w:hAnsi="Arial" w:cs="Arial"/>
          <w:color w:val="000000"/>
          <w:sz w:val="24"/>
          <w:szCs w:val="24"/>
        </w:rPr>
        <w:t>.”)</w:t>
      </w:r>
    </w:p>
    <w:p w14:paraId="44F6792B" w14:textId="77777777" w:rsidR="00CE4A5E" w:rsidRPr="00CE4A5E" w:rsidRDefault="00CE4A5E" w:rsidP="00CE4A5E">
      <w:pPr>
        <w:spacing w:before="146" w:after="146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 xml:space="preserve">The following alternative remedies are </w:t>
      </w:r>
      <w:r w:rsidRPr="00CE4A5E">
        <w:rPr>
          <w:rFonts w:ascii="Arial" w:hAnsi="Arial" w:cs="Arial"/>
          <w:b/>
          <w:bCs/>
          <w:color w:val="000000"/>
          <w:sz w:val="24"/>
          <w:szCs w:val="24"/>
        </w:rPr>
        <w:t xml:space="preserve">ineffective against </w:t>
      </w:r>
      <w:r w:rsidR="007E68F4">
        <w:rPr>
          <w:rFonts w:ascii="Arial" w:hAnsi="Arial" w:cs="Arial"/>
          <w:b/>
          <w:bCs/>
          <w:color w:val="000000"/>
          <w:sz w:val="24"/>
          <w:szCs w:val="24"/>
        </w:rPr>
        <w:t xml:space="preserve">early-onset </w:t>
      </w:r>
      <w:r w:rsidRPr="00CE4A5E">
        <w:rPr>
          <w:rFonts w:ascii="Arial" w:hAnsi="Arial" w:cs="Arial"/>
          <w:b/>
          <w:bCs/>
          <w:color w:val="000000"/>
          <w:sz w:val="24"/>
          <w:szCs w:val="24"/>
        </w:rPr>
        <w:t>GBS</w:t>
      </w:r>
      <w:r w:rsidRPr="00CE4A5E">
        <w:rPr>
          <w:rFonts w:ascii="Arial" w:hAnsi="Arial" w:cs="Arial"/>
          <w:color w:val="000000"/>
          <w:sz w:val="24"/>
          <w:szCs w:val="24"/>
        </w:rPr>
        <w:t xml:space="preserve"> because they seek to strengthen </w:t>
      </w:r>
      <w:r w:rsidRPr="00CE4A5E">
        <w:rPr>
          <w:rFonts w:ascii="Arial" w:hAnsi="Arial" w:cs="Arial"/>
          <w:i/>
          <w:iCs/>
          <w:color w:val="000000"/>
          <w:sz w:val="24"/>
          <w:szCs w:val="24"/>
        </w:rPr>
        <w:t>immune systems:</w:t>
      </w:r>
    </w:p>
    <w:p w14:paraId="3E932FE7" w14:textId="77777777" w:rsidR="00CE4A5E" w:rsidRDefault="00CE4A5E" w:rsidP="00CE4A5E">
      <w:pPr>
        <w:rPr>
          <w:rFonts w:ascii="Arial" w:hAnsi="Arial" w:cs="Arial"/>
          <w:color w:val="000000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>• Getting lots of sleep, keeping a good diet, and exercising.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16" w:anchor="Vitamin_C_megadosage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Vitamin C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 xml:space="preserve"> and </w:t>
      </w:r>
      <w:hyperlink r:id="rId17" w:anchor="Medicinal_concerns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Herbal Tea</w:t>
        </w:r>
        <w:r w:rsidRPr="00CE4A5E">
          <w:rPr>
            <w:rFonts w:ascii="Arial" w:hAnsi="Arial" w:cs="Arial"/>
            <w:color w:val="000000"/>
            <w:sz w:val="24"/>
            <w:szCs w:val="24"/>
          </w:rPr>
          <w:br/>
        </w:r>
      </w:hyperlink>
      <w:r w:rsidRPr="00CE4A5E">
        <w:rPr>
          <w:rFonts w:ascii="Arial" w:hAnsi="Arial" w:cs="Arial"/>
          <w:color w:val="000000"/>
          <w:sz w:val="24"/>
          <w:szCs w:val="24"/>
        </w:rPr>
        <w:t xml:space="preserve">• </w:t>
      </w:r>
      <w:hyperlink r:id="rId18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Breastfeeding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(Note: Colostrum helps a newborn’s immune system, but is not enough to protect against GBS.)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19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Skin-to-skin contact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(Note: Soothes newborns and promotes breastfeeding, but does not protect against GBS.)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20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Probiotics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such as acidophilus/lactobacillus (</w:t>
      </w:r>
      <w:r w:rsidR="007E68F4">
        <w:rPr>
          <w:rFonts w:ascii="Arial" w:hAnsi="Arial" w:cs="Arial"/>
          <w:color w:val="000000"/>
          <w:sz w:val="24"/>
          <w:szCs w:val="24"/>
        </w:rPr>
        <w:t>Update: Preliminary studies have show</w:t>
      </w:r>
      <w:r w:rsidR="00572868">
        <w:rPr>
          <w:rFonts w:ascii="Arial" w:hAnsi="Arial" w:cs="Arial"/>
          <w:color w:val="000000"/>
          <w:sz w:val="24"/>
          <w:szCs w:val="24"/>
        </w:rPr>
        <w:t>n</w:t>
      </w:r>
      <w:r w:rsidR="007E68F4">
        <w:rPr>
          <w:rFonts w:ascii="Arial" w:hAnsi="Arial" w:cs="Arial"/>
          <w:color w:val="000000"/>
          <w:sz w:val="24"/>
          <w:szCs w:val="24"/>
        </w:rPr>
        <w:t xml:space="preserve"> promising results regarding probiotics </w:t>
      </w:r>
      <w:r w:rsidR="000647D3" w:rsidRPr="007E68F4">
        <w:rPr>
          <w:rFonts w:ascii="Arial" w:hAnsi="Arial" w:cs="Arial"/>
          <w:color w:val="000000"/>
          <w:sz w:val="24"/>
          <w:szCs w:val="24"/>
          <w:u w:val="single"/>
        </w:rPr>
        <w:t>reducing</w:t>
      </w:r>
      <w:r w:rsidR="000647D3">
        <w:rPr>
          <w:rFonts w:ascii="Arial" w:hAnsi="Arial" w:cs="Arial"/>
          <w:color w:val="000000"/>
          <w:sz w:val="24"/>
          <w:szCs w:val="24"/>
        </w:rPr>
        <w:t xml:space="preserve"> GBS colonization.)</w:t>
      </w:r>
    </w:p>
    <w:p w14:paraId="2FA17D1F" w14:textId="77777777" w:rsidR="00CE4A5E" w:rsidRPr="00CE4A5E" w:rsidRDefault="00CE4A5E" w:rsidP="00CE4A5E">
      <w:pPr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 xml:space="preserve">• </w:t>
      </w:r>
      <w:hyperlink r:id="rId21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Congaplex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(Note: “These products are not intended to diagnose, treat, cure or prevent any disease.”)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22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Echinacea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(Note: “Has no clinically significant effects on rates of infection or duration or intensity of symptoms.”)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23" w:anchor="Efficacy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Grapefruit Seed Extract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(Note: “Independent studies have shown the efficacy of GSE as an antimicrobial is not demonstrated.”)</w:t>
      </w:r>
      <w:r w:rsidRPr="00CE4A5E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hyperlink r:id="rId24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Goldenseal Root,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</w:t>
      </w:r>
      <w:hyperlink r:id="rId25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Oregon Grape Root,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</w:t>
      </w:r>
      <w:hyperlink r:id="rId26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Astragalus Root,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7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Burdock Root,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and </w:t>
      </w:r>
      <w:hyperlink r:id="rId28" w:history="1">
        <w:r w:rsidRPr="00CE4A5E">
          <w:rPr>
            <w:rFonts w:ascii="Arial" w:hAnsi="Arial" w:cs="Arial"/>
            <w:b/>
            <w:bCs/>
            <w:color w:val="6B7D8F"/>
            <w:sz w:val="24"/>
            <w:szCs w:val="24"/>
            <w:u w:val="single"/>
          </w:rPr>
          <w:t>NF formula EHB</w:t>
        </w:r>
      </w:hyperlink>
      <w:r w:rsidRPr="00CE4A5E">
        <w:rPr>
          <w:rFonts w:ascii="Arial" w:hAnsi="Arial" w:cs="Arial"/>
          <w:color w:val="000000"/>
          <w:sz w:val="24"/>
          <w:szCs w:val="24"/>
        </w:rPr>
        <w:t> (Note: Pregnant women should not take any of these at all.)</w:t>
      </w:r>
    </w:p>
    <w:p w14:paraId="6149DDAF" w14:textId="77777777" w:rsidR="00CE4A5E" w:rsidRPr="00CE4A5E" w:rsidRDefault="00CE4A5E" w:rsidP="00CE4A5E">
      <w:pPr>
        <w:spacing w:before="146" w:after="146"/>
        <w:rPr>
          <w:rFonts w:ascii="Times" w:hAnsi="Times" w:cs="Times New Roman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>Another alternative some still recommend is to not test for GBS, but rather to only administer an antibiotic IV if a “high-risk” factor is present during labor. In fact, this was the CDC protocol before 2002. However, numerous studies since have shown that a much more effective protection method is to simply check for GBS directly each pregnancy. Therefore, the CDC changed their recommendation in 2002 and reiterated that recommendation in 2010.</w:t>
      </w:r>
    </w:p>
    <w:p w14:paraId="23BBFBD3" w14:textId="11F35071" w:rsidR="0069088F" w:rsidRDefault="00CE4A5E" w:rsidP="00CE4A5E">
      <w:pPr>
        <w:spacing w:before="146" w:after="146"/>
        <w:rPr>
          <w:rFonts w:ascii="Arial" w:hAnsi="Arial" w:cs="Arial"/>
          <w:color w:val="000000"/>
          <w:sz w:val="24"/>
          <w:szCs w:val="24"/>
        </w:rPr>
      </w:pPr>
      <w:r w:rsidRPr="00CE4A5E">
        <w:rPr>
          <w:rFonts w:ascii="Arial" w:hAnsi="Arial" w:cs="Arial"/>
          <w:color w:val="000000"/>
          <w:sz w:val="24"/>
          <w:szCs w:val="24"/>
        </w:rPr>
        <w:t xml:space="preserve">GBS is a horrible disease that kills thousands of otherwise healthy newborns a year, and permanently disables even more. The tragedy is worsened by the fact that there is a universally available easy, cheap, and highly effective prevention method. </w:t>
      </w:r>
    </w:p>
    <w:p w14:paraId="57D39B71" w14:textId="7CD780F4" w:rsidR="0069088F" w:rsidRDefault="002A5C63" w:rsidP="002A5C63">
      <w:pPr>
        <w:spacing w:before="146" w:after="146"/>
        <w:ind w:left="720" w:right="720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T</w:t>
      </w:r>
      <w:r w:rsidR="0069088F" w:rsidRPr="0069088F">
        <w:rPr>
          <w:rFonts w:ascii="Arial" w:hAnsi="Arial" w:cs="Arial"/>
          <w:i/>
          <w:color w:val="000000"/>
          <w:sz w:val="24"/>
          <w:szCs w:val="24"/>
        </w:rPr>
        <w:t>his information is for</w:t>
      </w:r>
      <w:r w:rsidR="0069088F">
        <w:rPr>
          <w:rFonts w:ascii="Arial" w:hAnsi="Arial" w:cs="Arial"/>
          <w:i/>
          <w:color w:val="000000"/>
          <w:sz w:val="24"/>
          <w:szCs w:val="24"/>
        </w:rPr>
        <w:t xml:space="preserve"> informational purposes only and              </w:t>
      </w:r>
      <w:r w:rsidR="0069088F" w:rsidRPr="0069088F">
        <w:rPr>
          <w:rFonts w:ascii="Arial" w:hAnsi="Arial" w:cs="Arial"/>
          <w:i/>
          <w:color w:val="000000"/>
          <w:sz w:val="24"/>
          <w:szCs w:val="24"/>
        </w:rPr>
        <w:t xml:space="preserve"> does not constitute medical advice.</w:t>
      </w:r>
    </w:p>
    <w:p w14:paraId="727B13FD" w14:textId="77777777" w:rsidR="002A5C63" w:rsidRDefault="002A5C63" w:rsidP="002A5C63">
      <w:pPr>
        <w:spacing w:before="146" w:after="146"/>
        <w:ind w:left="720" w:right="72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30F851A3" w14:textId="46BC7921" w:rsidR="00440245" w:rsidRDefault="00CE4A5E" w:rsidP="002A5C63">
      <w:pPr>
        <w:spacing w:before="146" w:after="146"/>
        <w:ind w:left="720" w:right="720"/>
      </w:pPr>
      <w:r w:rsidRPr="0069088F">
        <w:rPr>
          <w:rFonts w:ascii="Arial" w:hAnsi="Arial" w:cs="Arial"/>
          <w:b/>
          <w:color w:val="000000"/>
          <w:sz w:val="24"/>
          <w:szCs w:val="24"/>
        </w:rPr>
        <w:t>Personal note: We followed an alternative GBS regimen of acidophilus, echinacea, garlic capsules, vitamin C, grapefruit seed extract, and garlic suppositories when pregnant with our son Wren. He was 7 pounds, 20.5 inches and perfect after a normal labor and delivery at home. He breastfed then died 11 hours later from a Group B Strep infection in his lungs.</w:t>
      </w:r>
    </w:p>
    <w:sectPr w:rsidR="00440245" w:rsidSect="0093698C">
      <w:pgSz w:w="12240" w:h="15840"/>
      <w:pgMar w:top="1440" w:right="1800" w:bottom="1440" w:left="1800" w:header="720" w:footer="720" w:gutter="0"/>
      <w:cols w:space="720"/>
      <w:docGrid w:linePitch="360"/>
      <w:printerSettings r:id="rId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5E"/>
    <w:rsid w:val="000647D3"/>
    <w:rsid w:val="002A5C63"/>
    <w:rsid w:val="00440245"/>
    <w:rsid w:val="00572868"/>
    <w:rsid w:val="0069088F"/>
    <w:rsid w:val="006E1A30"/>
    <w:rsid w:val="007E68F4"/>
    <w:rsid w:val="0093698C"/>
    <w:rsid w:val="00C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A1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A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E4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A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E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Boric_acid" TargetMode="External"/><Relationship Id="rId20" Type="http://schemas.openxmlformats.org/officeDocument/2006/relationships/hyperlink" Target="http://en.wikipedia.org/wiki/Probiotic" TargetMode="External"/><Relationship Id="rId21" Type="http://schemas.openxmlformats.org/officeDocument/2006/relationships/hyperlink" Target="http://www.standardprocess.com/display/StandardProcessCatalog.spi?ID=49" TargetMode="External"/><Relationship Id="rId22" Type="http://schemas.openxmlformats.org/officeDocument/2006/relationships/hyperlink" Target="http://www.ncbi.nlm.nih.gov/pubmed/16049208" TargetMode="External"/><Relationship Id="rId23" Type="http://schemas.openxmlformats.org/officeDocument/2006/relationships/hyperlink" Target="http://en.wikipedia.org/wiki/Grapefruit_seed_extract" TargetMode="External"/><Relationship Id="rId24" Type="http://schemas.openxmlformats.org/officeDocument/2006/relationships/hyperlink" Target="http://www.medherb.com/84.HTM" TargetMode="External"/><Relationship Id="rId25" Type="http://schemas.openxmlformats.org/officeDocument/2006/relationships/hyperlink" Target="http://www.herbalremediesinfo.com/OregonGrapeRoot.html" TargetMode="External"/><Relationship Id="rId26" Type="http://schemas.openxmlformats.org/officeDocument/2006/relationships/hyperlink" Target="http://www.enotalone.com/article/9200.html" TargetMode="External"/><Relationship Id="rId27" Type="http://schemas.openxmlformats.org/officeDocument/2006/relationships/hyperlink" Target="http://www.livestrong.com/article/90679-safety-burdock-root/" TargetMode="External"/><Relationship Id="rId28" Type="http://schemas.openxmlformats.org/officeDocument/2006/relationships/hyperlink" Target="http://www.ritecare.com/prodsheets/NFF-163007.html" TargetMode="External"/><Relationship Id="rId29" Type="http://schemas.openxmlformats.org/officeDocument/2006/relationships/printerSettings" Target="printerSettings/printerSettings1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en.wikipedia.org/wiki/MRSA" TargetMode="External"/><Relationship Id="rId11" Type="http://schemas.openxmlformats.org/officeDocument/2006/relationships/hyperlink" Target="https://www.womenshealth.gov/a-z-topics/douching" TargetMode="External"/><Relationship Id="rId12" Type="http://schemas.openxmlformats.org/officeDocument/2006/relationships/hyperlink" Target="http://www.scielo.br/scielo.php?script=sci_arttext&amp;pid=S1678-91992005000200003" TargetMode="External"/><Relationship Id="rId13" Type="http://schemas.openxmlformats.org/officeDocument/2006/relationships/hyperlink" Target="http://www.cancer.org/Treatment/TreatmentsandSideEffects/ComplementaryandAlternativeMedicine/HerbsVitaminsandMinerals/tea-tree-oil" TargetMode="External"/><Relationship Id="rId14" Type="http://schemas.openxmlformats.org/officeDocument/2006/relationships/hyperlink" Target="http://www.webmd.com/diet/apple-cider-vinegar?page=2" TargetMode="External"/><Relationship Id="rId15" Type="http://schemas.openxmlformats.org/officeDocument/2006/relationships/hyperlink" Target="http://en.wikipedia.org/wiki/Medical_uses_of_silver" TargetMode="External"/><Relationship Id="rId16" Type="http://schemas.openxmlformats.org/officeDocument/2006/relationships/hyperlink" Target="http://en.wikipedia.org/wiki/Vitamin_C" TargetMode="External"/><Relationship Id="rId17" Type="http://schemas.openxmlformats.org/officeDocument/2006/relationships/hyperlink" Target="http://en.wikipedia.org/wiki/Herbal_tea" TargetMode="External"/><Relationship Id="rId18" Type="http://schemas.openxmlformats.org/officeDocument/2006/relationships/hyperlink" Target="http://www.healthychildren.org/English/ages-stages/baby/breastfeeding/pages/Colostrum-Your-Babys-First-Meal.aspx" TargetMode="External"/><Relationship Id="rId19" Type="http://schemas.openxmlformats.org/officeDocument/2006/relationships/hyperlink" Target="http://www2.cochrane.org/reviews/en/ab003519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18082163" TargetMode="External"/><Relationship Id="rId6" Type="http://schemas.openxmlformats.org/officeDocument/2006/relationships/hyperlink" Target="http://www.ncbi.nlm.nih.gov/pubmed/9241301" TargetMode="External"/><Relationship Id="rId7" Type="http://schemas.openxmlformats.org/officeDocument/2006/relationships/hyperlink" Target="http://www.ncbi.nlm.nih.gov/pubmed/19846212" TargetMode="External"/><Relationship Id="rId8" Type="http://schemas.openxmlformats.org/officeDocument/2006/relationships/hyperlink" Target="http://en.wikipedia.org/wiki/Allic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991</Words>
  <Characters>5655</Characters>
  <Application>Microsoft Macintosh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5</cp:revision>
  <cp:lastPrinted>2018-05-09T04:09:00Z</cp:lastPrinted>
  <dcterms:created xsi:type="dcterms:W3CDTF">2018-05-09T03:05:00Z</dcterms:created>
  <dcterms:modified xsi:type="dcterms:W3CDTF">2018-05-09T04:10:00Z</dcterms:modified>
</cp:coreProperties>
</file>